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5F" w:rsidRDefault="004C435F" w:rsidP="004C435F">
      <w:bookmarkStart w:id="0" w:name="_GoBack"/>
      <w:bookmarkEnd w:id="0"/>
      <w:r>
        <w:t>1</w:t>
      </w:r>
      <w:r>
        <w:tab/>
        <w:t>Ofício</w:t>
      </w:r>
      <w:r>
        <w:tab/>
      </w:r>
      <w:proofErr w:type="spellStart"/>
      <w:r>
        <w:t>Ofício</w:t>
      </w:r>
      <w:proofErr w:type="spellEnd"/>
      <w:r>
        <w:t xml:space="preserve"> de encaminhamento assinado pela autoridade competente, devidamente qualificada, contendo sumário da documentação acostada, declarando que apresenta, perante o Tribunal de Contas, em meio eletrônico, as peças e documentos de sua prestação de contas, responsabilizando-se pelo inteiro teor dessas informações.</w:t>
      </w:r>
      <w:r>
        <w:tab/>
        <w:t>PDF</w:t>
      </w:r>
      <w:proofErr w:type="gramStart"/>
      <w:r>
        <w:tab/>
      </w:r>
      <w:r>
        <w:tab/>
      </w:r>
      <w:proofErr w:type="gramEnd"/>
    </w:p>
    <w:p w:rsidR="004C435F" w:rsidRDefault="004C435F" w:rsidP="004C435F">
      <w:r>
        <w:t>2</w:t>
      </w:r>
      <w:r>
        <w:tab/>
        <w:t>Responsáveis</w:t>
      </w:r>
      <w:r>
        <w:tab/>
        <w:t>Relação dos responsáveis, incluindo os ordenadores de despesas ou dirigentes das entidades e seus substitutos, conforme Modelo 01 do Anexo V desta Resolução.</w:t>
      </w:r>
      <w:r>
        <w:tab/>
        <w:t>XLS/ODS</w:t>
      </w:r>
      <w:proofErr w:type="gramStart"/>
      <w:r>
        <w:tab/>
      </w:r>
      <w:r>
        <w:tab/>
      </w:r>
      <w:proofErr w:type="gramEnd"/>
    </w:p>
    <w:p w:rsidR="004C435F" w:rsidRDefault="004C435F" w:rsidP="004C435F">
      <w:r>
        <w:t>3</w:t>
      </w:r>
      <w:r>
        <w:tab/>
        <w:t>Avaliação do Controle Interno</w:t>
      </w:r>
      <w:r>
        <w:tab/>
        <w:t xml:space="preserve">Certificado de Auditoria e parecer técnico conclusivo, emitidos pela Controladoria Geral ou órgão congênere, acompanhado do respectivo relatório, produzido pela unidade de controle interno, abrangendo, no mínimo, a análise e </w:t>
      </w:r>
      <w:proofErr w:type="gramStart"/>
      <w:r>
        <w:t>a avaliação relativas aos aspectos definidos no Modelo 02 do Anexo V desta Resolução</w:t>
      </w:r>
      <w:proofErr w:type="gramEnd"/>
      <w:r>
        <w:t>.</w:t>
      </w:r>
      <w:r>
        <w:tab/>
        <w:t>PDF</w:t>
      </w:r>
      <w:r>
        <w:tab/>
      </w:r>
      <w:r>
        <w:tab/>
      </w:r>
      <w:r>
        <w:tab/>
      </w:r>
      <w:r>
        <w:tab/>
      </w:r>
      <w:r>
        <w:tab/>
      </w:r>
    </w:p>
    <w:p w:rsidR="004C435F" w:rsidRDefault="004C435F" w:rsidP="004C435F">
      <w:r>
        <w:t>4</w:t>
      </w:r>
      <w:r>
        <w:tab/>
        <w:t>Pronunciamento do Gestor</w:t>
      </w:r>
      <w:r>
        <w:tab/>
        <w:t>Pronunciamento da autoridade máxima da entidade/órgão acerca das contas e do parecer do controle interno, referido no item 03, no qual deverá atestar haver tomado conhecimento das conclusões nele contidas, conforme Modelo 03 do Anexo V desta Resolução.</w:t>
      </w:r>
      <w:r>
        <w:tab/>
        <w:t>PDF</w:t>
      </w:r>
      <w:proofErr w:type="gramStart"/>
      <w:r>
        <w:tab/>
      </w:r>
      <w:r>
        <w:tab/>
      </w:r>
      <w:proofErr w:type="gramEnd"/>
    </w:p>
    <w:p w:rsidR="004C435F" w:rsidRDefault="004C435F" w:rsidP="004C435F">
      <w:r>
        <w:t>5</w:t>
      </w:r>
      <w:r>
        <w:tab/>
        <w:t>Tomada de Contas</w:t>
      </w:r>
      <w:r>
        <w:tab/>
        <w:t>Demonstrativo referente às Tomadas de Contas Especiais, contendo a relação das Tomadas de Contas instauradas ou em processo de instauração, que foram concluídas ou que estejam em andamento no exercício da prestação de contas, conforme Modelo 04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6</w:t>
      </w:r>
      <w:r>
        <w:tab/>
        <w:t>Contas Bancárias</w:t>
      </w:r>
      <w:r>
        <w:tab/>
        <w:t>Relação de todas as contas bancárias, ainda que não movimentadas no exercício, especificando o banco, agência, número e a finalidade, conforme Modelo 05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7</w:t>
      </w:r>
      <w:r>
        <w:tab/>
        <w:t>Conciliações Bancárias</w:t>
      </w:r>
      <w:r>
        <w:tab/>
        <w:t>Conciliações bancárias de todas as contas existentes, referentes a cada mês do exercício ou do período da gestão, detalhando cada pendência que contribuiu para as possíveis diferenças existentes entre os saldos do Razão e do Extrato Bancário.</w:t>
      </w:r>
      <w:r>
        <w:tab/>
        <w:t>PDF</w:t>
      </w:r>
      <w:proofErr w:type="gramStart"/>
      <w:r>
        <w:tab/>
      </w:r>
      <w:r>
        <w:tab/>
      </w:r>
      <w:proofErr w:type="gramEnd"/>
    </w:p>
    <w:p w:rsidR="004C435F" w:rsidRDefault="004C435F" w:rsidP="004C435F">
      <w:r>
        <w:t>8</w:t>
      </w:r>
      <w:r>
        <w:tab/>
        <w:t>Bens Móveis</w:t>
      </w:r>
      <w:r>
        <w:tab/>
        <w:t>Mapa demonstrativo do inventário anual dos bens móveis, conforme Modelo 06 do Anexo V desta Resolução.</w:t>
      </w:r>
      <w:r>
        <w:tab/>
        <w:t>XLS/ODS</w:t>
      </w:r>
      <w:proofErr w:type="gramStart"/>
      <w:r>
        <w:tab/>
      </w:r>
      <w:r>
        <w:tab/>
      </w:r>
      <w:proofErr w:type="gramEnd"/>
    </w:p>
    <w:p w:rsidR="004C435F" w:rsidRDefault="004C435F" w:rsidP="004C435F">
      <w:r>
        <w:t>9</w:t>
      </w:r>
      <w:r>
        <w:tab/>
        <w:t>Bens Imóveis</w:t>
      </w:r>
      <w:r>
        <w:tab/>
        <w:t>Mapa demonstrativo do inventário anual dos bens imóveis, conforme Modelo 07 do Anexo V desta Resolução.</w:t>
      </w:r>
      <w:r>
        <w:tab/>
        <w:t>XLS/ODS</w:t>
      </w:r>
      <w:proofErr w:type="gramStart"/>
      <w:r>
        <w:tab/>
      </w:r>
      <w:r>
        <w:tab/>
      </w:r>
      <w:proofErr w:type="gramEnd"/>
    </w:p>
    <w:p w:rsidR="004C435F" w:rsidRDefault="004C435F" w:rsidP="004C435F">
      <w:r>
        <w:t>10</w:t>
      </w:r>
      <w:r>
        <w:tab/>
        <w:t>Almoxarifado</w:t>
      </w:r>
      <w:r>
        <w:tab/>
        <w:t>Mapa demonstrativo da movimentação do almoxarifado (material de consumo e permanente), conforme Modelo 08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11</w:t>
      </w:r>
      <w:r>
        <w:tab/>
        <w:t>Veículos</w:t>
      </w:r>
      <w:r>
        <w:tab/>
        <w:t>Relação da frota de veículos da entidade, tratores, máquinas e implementos agrícolas, conforme Modelo 09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12</w:t>
      </w:r>
      <w:r>
        <w:tab/>
        <w:t>Contabilista Responsável</w:t>
      </w:r>
      <w:r>
        <w:tab/>
        <w:t>Identificação do responsável pela elaboração dos demonstrativos e escrituração contábeis, contendo: nome, CRC, categoria, CPF, RG, endereço atualizado e natureza do vínculo com a Administração Pública.</w:t>
      </w:r>
      <w:r>
        <w:tab/>
        <w:t>PDF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13</w:t>
      </w:r>
      <w:r>
        <w:tab/>
        <w:t>Comissão de Licitação e Pregoeiro</w:t>
      </w:r>
      <w:r>
        <w:tab/>
        <w:t>Relação das Comissões de Licitações, permanente e especial, Pregoeiro e Equipe de Apoio designados para o período, contendo o nome completo, portarias de designação/afastamento, número do CPF e endereço residencial de todos os seus membros, conforme Modelo 10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lastRenderedPageBreak/>
        <w:t>14</w:t>
      </w:r>
      <w:r>
        <w:tab/>
        <w:t>Processos Licitatórios</w:t>
      </w:r>
      <w:r>
        <w:tab/>
        <w:t>Mapa demonstrativo consolidado de todos os processos licitatórios, dispensas e inexigibilidades, instaurados no exercício, conforme Modelo 11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15</w:t>
      </w:r>
      <w:r>
        <w:tab/>
        <w:t>Contratos</w:t>
      </w:r>
      <w:r>
        <w:tab/>
        <w:t>Relação de todos os contratos vigentes no exercício, mesmo que celebrados em exercícios pretéritos, conforme Modelo 12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16</w:t>
      </w:r>
      <w:r>
        <w:tab/>
        <w:t>Atas de Registro de Preços</w:t>
      </w:r>
      <w:r>
        <w:tab/>
        <w:t>Relação das atas de registro de preços vigentes no exercício, realizadas pelo jurisdicionado, bem como das atas em que participou ou aderiu, com a indicação da licitação que a originou, do objeto, das empresas cadastradas e do período de vigência, conforme Modelo 13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17</w:t>
      </w:r>
      <w:r>
        <w:tab/>
        <w:t>Obras e Serviços</w:t>
      </w:r>
      <w:r>
        <w:tab/>
        <w:t>Demonstrativo das obras e serviços de engenharia contratados e suas alterações, conforme Modelo 14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18</w:t>
      </w:r>
      <w:r>
        <w:tab/>
        <w:t>Convênios e Congêneres</w:t>
      </w:r>
      <w:r>
        <w:tab/>
        <w:t>Relação das transferências voluntárias de recursos, repassadas ou recebidas, mediante convênios e instrumentos congêneres, que estavam em vigência no exercício desta prestação de contas, conforme Modelos 15 e 16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19</w:t>
      </w:r>
      <w:r>
        <w:tab/>
        <w:t>Termo de Parceria</w:t>
      </w:r>
      <w:r>
        <w:tab/>
        <w:t xml:space="preserve">Relação das transferências de </w:t>
      </w:r>
      <w:proofErr w:type="gramStart"/>
      <w:r>
        <w:t>recursos ,</w:t>
      </w:r>
      <w:proofErr w:type="gramEnd"/>
      <w:r>
        <w:t xml:space="preserve"> mediante termo de parceria, que estavam em vigência no exercício desta prestação de contas, conforme Modelo 17 do Anexo V desta Resolução.</w:t>
      </w:r>
      <w:r>
        <w:tab/>
        <w:t>XLS/ODS</w:t>
      </w:r>
      <w:r>
        <w:tab/>
      </w:r>
      <w:r>
        <w:tab/>
      </w:r>
      <w:r>
        <w:tab/>
      </w:r>
      <w:r>
        <w:tab/>
      </w:r>
      <w:r>
        <w:tab/>
      </w:r>
    </w:p>
    <w:p w:rsidR="004C435F" w:rsidRDefault="004C435F" w:rsidP="004C435F">
      <w:r>
        <w:t>20</w:t>
      </w:r>
      <w:r>
        <w:tab/>
        <w:t>Contrato de Gestão</w:t>
      </w:r>
      <w:r>
        <w:tab/>
        <w:t>Relação das transferências de recursos mediante contrato de gestão para Organizações Sociais, que estavam em vigência no exercício desta prestação de contas, conforme Modelo 18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21</w:t>
      </w:r>
      <w:r>
        <w:tab/>
        <w:t>Contrato de Repasse</w:t>
      </w:r>
      <w:r>
        <w:tab/>
        <w:t>Relação das transferências de recursos efetuadas e recebidas, mediante contrato de repasse, que estavam em vigência no exercício da prestação de contas, conforme Modelo 19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22</w:t>
      </w:r>
      <w:r>
        <w:tab/>
        <w:t>Desempenho da Gestão</w:t>
      </w:r>
      <w:r>
        <w:tab/>
        <w:t>Relatório de desempenho da gestão, elaborado pela autoridade competente, conforme Modelo 20 do Anexo V desta Resolução.</w:t>
      </w:r>
      <w:r>
        <w:tab/>
        <w:t>PDF</w:t>
      </w:r>
      <w:proofErr w:type="gramStart"/>
      <w:r>
        <w:tab/>
      </w:r>
      <w:r>
        <w:tab/>
      </w:r>
      <w:proofErr w:type="gramEnd"/>
    </w:p>
    <w:p w:rsidR="004C435F" w:rsidRDefault="004C435F" w:rsidP="004C435F">
      <w:r>
        <w:t>23</w:t>
      </w:r>
      <w:r>
        <w:tab/>
        <w:t>Créditos Adicionais</w:t>
      </w:r>
      <w:r>
        <w:tab/>
        <w:t>Demonstrativo das leis e decretos referentes aos Créditos Adicionais abertos no exercício, para a unidade jurisdicionada, conforme Modelo 22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24</w:t>
      </w:r>
      <w:r>
        <w:tab/>
        <w:t>Restos a Pagar</w:t>
      </w:r>
      <w:r>
        <w:tab/>
        <w:t>Demonstração dos valores inscritos em Restos a Pagar Processados e Não Processados, com justificativas para os cancelamentos ocorridos no exercício e para as pendências de exercícios anteriores. Quando no último ano de mandato, devem ser segregados os contraídos no primeiro quadrimestre dos contraídos nos dois últimos quadrimestres. O demonstrativo deverá conter, no mínimo, as informações constantes do Modelo 23 do Anexo V desta Resolução.</w:t>
      </w:r>
      <w:r>
        <w:tab/>
        <w:t>XLS/ODS</w:t>
      </w:r>
      <w:proofErr w:type="gramStart"/>
      <w:r>
        <w:tab/>
      </w:r>
      <w:r>
        <w:tab/>
      </w:r>
      <w:proofErr w:type="gramEnd"/>
    </w:p>
    <w:p w:rsidR="004C435F" w:rsidRDefault="004C435F" w:rsidP="004C435F">
      <w:r>
        <w:t>25</w:t>
      </w:r>
      <w:r>
        <w:tab/>
        <w:t>Inquéritos e Proc. Administrativos</w:t>
      </w:r>
      <w:r>
        <w:tab/>
        <w:t>Relação dos Inquéritos e Processos Administrativos instaurados no exercício com o intuito de apurar dano ao Erário, fraudes ou desvios de bens e valores públicos, conforme Modelo 25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26</w:t>
      </w:r>
      <w:r>
        <w:tab/>
        <w:t>Dívida Ativa</w:t>
      </w:r>
      <w:r>
        <w:tab/>
        <w:t xml:space="preserve">Demonstrativo da dívida ativa tributária e não tributária, conforme Modelo 26 do Anexo V desta Resolução. Este item é exclusivo para a Procuradoria Geral do Estado. Os demais jurisdicionados devem informar para </w:t>
      </w:r>
      <w:r>
        <w:lastRenderedPageBreak/>
        <w:t>este item a declaração negativa de que trata o § 2º do art. 19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27</w:t>
      </w:r>
      <w:r>
        <w:tab/>
        <w:t>Precatórios</w:t>
      </w:r>
      <w:r>
        <w:tab/>
        <w:t>Mapa de Precatórios do Tribunal de Justiça e da Justiça do Trabalho, contendo a relação dos pagamentos efetuados à conta de precatórios judiciais, da qual constem origem da ação, valor e data dos pagamentos. Este item é exclusivo para o Tribunal de Justiça. Os demais poderes e órgãos devem informar para este item a declaração negativa de que trata o § 2º do art. 19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28</w:t>
      </w:r>
      <w:r>
        <w:tab/>
        <w:t xml:space="preserve">Concessões e </w:t>
      </w:r>
      <w:proofErr w:type="spellStart"/>
      <w:r>
        <w:t>PPPs</w:t>
      </w:r>
      <w:proofErr w:type="spellEnd"/>
      <w:r>
        <w:tab/>
        <w:t xml:space="preserve">Mapa demonstrativo de concessões e </w:t>
      </w:r>
      <w:proofErr w:type="spellStart"/>
      <w:r>
        <w:t>PPPs</w:t>
      </w:r>
      <w:proofErr w:type="spellEnd"/>
      <w:r>
        <w:t xml:space="preserve"> realizadas no exercício, conforme Modelo 27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29</w:t>
      </w:r>
      <w:r>
        <w:tab/>
        <w:t>Relação de Softwares</w:t>
      </w:r>
      <w:r>
        <w:tab/>
        <w:t>Relação dos programas computacionais (softwares) utilizados, conforme Modelo 29 do Anexo V desta Resolução.</w:t>
      </w:r>
      <w:r>
        <w:tab/>
        <w:t>XLS/ODS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4C435F" w:rsidRDefault="004C435F" w:rsidP="004C435F">
      <w:r>
        <w:t>30</w:t>
      </w:r>
      <w:r>
        <w:tab/>
        <w:t>Pronunciamento do Controle Interno</w:t>
      </w:r>
      <w:r>
        <w:tab/>
        <w:t>Pronunciamento do responsável pelo controle interno da unidade jurisdicionada, sobre a completude da documentação encaminhada na Prestação de Contas, conforme Modelo 31 do Anexo V desta Resolução.</w:t>
      </w:r>
      <w:r>
        <w:tab/>
        <w:t>PDF</w:t>
      </w:r>
      <w:proofErr w:type="gramStart"/>
      <w:r>
        <w:tab/>
      </w:r>
      <w:r>
        <w:tab/>
      </w:r>
      <w:proofErr w:type="gramEnd"/>
    </w:p>
    <w:p w:rsidR="005A0AE2" w:rsidRDefault="004C435F" w:rsidP="004C435F">
      <w:r>
        <w:t>31</w:t>
      </w:r>
      <w:r>
        <w:tab/>
        <w:t>Termo de Responsabilidade</w:t>
      </w:r>
      <w:r>
        <w:tab/>
        <w:t>Termo de Responsabilidade, assinado pelo Gestor, declarando que a documentação encaminhada corresponde ao determinado nesta Resolução, conforme Modelo 32 do Anexo V.</w:t>
      </w:r>
    </w:p>
    <w:sectPr w:rsidR="005A0AE2" w:rsidSect="004C435F">
      <w:pgSz w:w="11906" w:h="16838"/>
      <w:pgMar w:top="709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5F"/>
    <w:rsid w:val="004C435F"/>
    <w:rsid w:val="005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2022-04-28T20:33:00Z</dcterms:created>
  <dcterms:modified xsi:type="dcterms:W3CDTF">2022-04-28T20:35:00Z</dcterms:modified>
</cp:coreProperties>
</file>